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DB" w:rsidRPr="00742A48" w:rsidRDefault="00F67BDB" w:rsidP="00F67BDB">
      <w:pPr>
        <w:shd w:val="clear" w:color="auto" w:fill="FFFFFF"/>
        <w:spacing w:before="300" w:after="300"/>
        <w:jc w:val="center"/>
        <w:outlineLvl w:val="0"/>
        <w:rPr>
          <w:b/>
          <w:kern w:val="36"/>
          <w:sz w:val="28"/>
          <w:szCs w:val="28"/>
        </w:rPr>
      </w:pPr>
      <w:bookmarkStart w:id="0" w:name="_GoBack"/>
      <w:bookmarkEnd w:id="0"/>
      <w:r w:rsidRPr="00742A48">
        <w:rPr>
          <w:b/>
          <w:kern w:val="36"/>
          <w:sz w:val="28"/>
          <w:szCs w:val="28"/>
        </w:rPr>
        <w:t>Электронная трудовая книжка: что важно знать</w:t>
      </w:r>
    </w:p>
    <w:p w:rsidR="00F67BDB" w:rsidRDefault="00F67BDB" w:rsidP="00F67BDB">
      <w:pPr>
        <w:shd w:val="clear" w:color="auto" w:fill="FFFFFF"/>
        <w:spacing w:before="300" w:after="300"/>
        <w:jc w:val="center"/>
        <w:outlineLvl w:val="0"/>
        <w:rPr>
          <w:b/>
          <w:kern w:val="36"/>
        </w:rPr>
      </w:pPr>
    </w:p>
    <w:p w:rsidR="00F67BDB" w:rsidRPr="00D06174" w:rsidRDefault="00F67BDB" w:rsidP="00F67BDB">
      <w:pPr>
        <w:shd w:val="clear" w:color="auto" w:fill="FFFFFF"/>
        <w:spacing w:before="300" w:after="300"/>
        <w:outlineLvl w:val="0"/>
        <w:rPr>
          <w:b/>
          <w:kern w:val="36"/>
        </w:rPr>
      </w:pPr>
      <w:r>
        <w:rPr>
          <w:b/>
          <w:noProof/>
          <w:kern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533650" cy="1895475"/>
            <wp:effectExtent l="19050" t="0" r="0" b="0"/>
            <wp:wrapSquare wrapText="bothSides"/>
            <wp:docPr id="3" name="Рисунок 2" descr="элект труд кни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 труд книж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7BDB" w:rsidRPr="00D15858" w:rsidRDefault="00F67BDB" w:rsidP="00F67BDB">
      <w:pPr>
        <w:shd w:val="clear" w:color="auto" w:fill="FFFFFF"/>
        <w:spacing w:after="150"/>
        <w:ind w:firstLine="567"/>
        <w:jc w:val="both"/>
      </w:pPr>
      <w:r w:rsidRPr="00D15858">
        <w:t>С 1 января 2020 года в России введена электронная трудовая книжка, но переход к новому формату трудовой книжки носит добровольный характер и позволяет сохранить бумажную книжку столько, сколько потребуется.</w:t>
      </w:r>
    </w:p>
    <w:p w:rsidR="00F67BDB" w:rsidRPr="00D15858" w:rsidRDefault="00F67BDB" w:rsidP="00F67BDB">
      <w:pPr>
        <w:shd w:val="clear" w:color="auto" w:fill="FFFFFF"/>
        <w:spacing w:after="150"/>
        <w:ind w:firstLine="567"/>
        <w:jc w:val="both"/>
      </w:pPr>
      <w:r w:rsidRPr="00D15858">
        <w:t>Работодателям необходимо до 30 июня 2020 года включительно уведомить каждого работника в письменной форме:</w:t>
      </w:r>
    </w:p>
    <w:p w:rsidR="00F67BDB" w:rsidRPr="00D15858" w:rsidRDefault="00F67BDB" w:rsidP="00F67BD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D15858">
        <w:t xml:space="preserve">- об изменениях в трудовом законодательстве по формированию сведений о </w:t>
      </w:r>
      <w:proofErr w:type="gramStart"/>
      <w:r w:rsidRPr="00D15858">
        <w:t>трудовой</w:t>
      </w:r>
      <w:proofErr w:type="gramEnd"/>
      <w:r w:rsidRPr="00D15858">
        <w:t xml:space="preserve"> деятельности в электронном виде;</w:t>
      </w:r>
    </w:p>
    <w:p w:rsidR="00F67BDB" w:rsidRPr="00D15858" w:rsidRDefault="00F67BDB" w:rsidP="00F67BD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D15858">
        <w:t>- о праве работника сделать выбор о сохранении бумажной трудовой книжки или о ведении работодателем трудовой книжки в электронном виде.</w:t>
      </w:r>
    </w:p>
    <w:p w:rsidR="00F67BDB" w:rsidRPr="00D15858" w:rsidRDefault="00F67BDB" w:rsidP="00F67BDB">
      <w:pPr>
        <w:shd w:val="clear" w:color="auto" w:fill="FFFFFF"/>
        <w:spacing w:after="150"/>
        <w:ind w:firstLine="567"/>
        <w:jc w:val="both"/>
      </w:pPr>
      <w:r w:rsidRPr="00D15858">
        <w:t>Работник, в свою очередь, должен подать работодателю письменное заявление о сделанном выборе.</w:t>
      </w:r>
    </w:p>
    <w:p w:rsidR="00F67BDB" w:rsidRPr="00D15858" w:rsidRDefault="00F67BDB" w:rsidP="00F67BDB">
      <w:pPr>
        <w:shd w:val="clear" w:color="auto" w:fill="FFFFFF"/>
        <w:spacing w:after="150"/>
        <w:ind w:firstLine="567"/>
        <w:jc w:val="both"/>
      </w:pPr>
      <w:r w:rsidRPr="00D15858">
        <w:t xml:space="preserve">Если работник решает сохранить бумажную трудовую книжку, то работодатель, наряду с электронной книжкой, продолжает вносить сведения </w:t>
      </w:r>
      <w:proofErr w:type="gramStart"/>
      <w:r w:rsidRPr="00D15858">
        <w:t>о</w:t>
      </w:r>
      <w:proofErr w:type="gramEnd"/>
      <w:r w:rsidRPr="00D15858">
        <w:t xml:space="preserve"> трудовой деятельности также в бумажную.</w:t>
      </w:r>
    </w:p>
    <w:p w:rsidR="00F67BDB" w:rsidRPr="00D15858" w:rsidRDefault="00F67BDB" w:rsidP="00F67BDB">
      <w:pPr>
        <w:shd w:val="clear" w:color="auto" w:fill="FFFFFF"/>
        <w:spacing w:after="150"/>
        <w:ind w:firstLine="567"/>
        <w:jc w:val="both"/>
      </w:pPr>
      <w:r w:rsidRPr="00D15858">
        <w:t>У работника сохраняется право на дальнейшее ведение трудовой книжки в бумажном виде при последующем трудоустройстве к другим работодателям.</w:t>
      </w:r>
    </w:p>
    <w:p w:rsidR="00F67BDB" w:rsidRPr="00D15858" w:rsidRDefault="00F67BDB" w:rsidP="00F67BDB">
      <w:pPr>
        <w:shd w:val="clear" w:color="auto" w:fill="FFFFFF"/>
        <w:spacing w:after="150"/>
        <w:ind w:firstLine="567"/>
        <w:jc w:val="both"/>
      </w:pPr>
      <w:r w:rsidRPr="00D15858">
        <w:t>При желании, в последующем работник может подать работодателю письменное заявление о ведении трудовой книжки в электронном виде.</w:t>
      </w:r>
    </w:p>
    <w:p w:rsidR="00F67BDB" w:rsidRPr="00D15858" w:rsidRDefault="00F67BDB" w:rsidP="00F67BDB">
      <w:pPr>
        <w:shd w:val="clear" w:color="auto" w:fill="FFFFFF"/>
        <w:spacing w:after="150"/>
        <w:ind w:firstLine="567"/>
        <w:jc w:val="both"/>
      </w:pPr>
      <w:r w:rsidRPr="00D15858">
        <w:t>Тем, кто подал заявление о переходе на электронную трудовую книжку, работодатель выдает трудовую книжку на руки и освобождается от ответственности за ее ведение и хранение.</w:t>
      </w:r>
    </w:p>
    <w:p w:rsidR="00F67BDB" w:rsidRPr="00D15858" w:rsidRDefault="00F67BDB" w:rsidP="00F67BDB">
      <w:pPr>
        <w:shd w:val="clear" w:color="auto" w:fill="FFFFFF"/>
        <w:spacing w:after="150"/>
        <w:ind w:firstLine="567"/>
        <w:jc w:val="both"/>
      </w:pPr>
      <w:r w:rsidRPr="00D15858">
        <w:t xml:space="preserve">Важно помнить, что выданная на руки бумажная книжка сохраняет свою силу и продолжает использоваться наравне </w:t>
      </w:r>
      <w:proofErr w:type="gramStart"/>
      <w:r w:rsidRPr="00D15858">
        <w:t>с</w:t>
      </w:r>
      <w:proofErr w:type="gramEnd"/>
      <w:r w:rsidRPr="00D15858">
        <w:t xml:space="preserve"> электронной. Работнику следует хранить бумажную книжку, поскольку в электронной версии фиксируются только сведения </w:t>
      </w:r>
      <w:proofErr w:type="gramStart"/>
      <w:r w:rsidRPr="00D15858">
        <w:t>о</w:t>
      </w:r>
      <w:proofErr w:type="gramEnd"/>
      <w:r w:rsidRPr="00D15858">
        <w:t xml:space="preserve"> трудовой деятельности начиная с 2020 года.</w:t>
      </w:r>
    </w:p>
    <w:p w:rsidR="00F67BDB" w:rsidRPr="00D15858" w:rsidRDefault="00F67BDB" w:rsidP="00F67BDB">
      <w:pPr>
        <w:shd w:val="clear" w:color="auto" w:fill="FFFFFF"/>
        <w:spacing w:after="150"/>
        <w:ind w:firstLine="567"/>
        <w:jc w:val="both"/>
      </w:pPr>
      <w:r w:rsidRPr="00D15858">
        <w:t xml:space="preserve">Обращаем особое внимание, у </w:t>
      </w:r>
      <w:proofErr w:type="gramStart"/>
      <w:r w:rsidRPr="00D15858">
        <w:t>поступающих</w:t>
      </w:r>
      <w:proofErr w:type="gramEnd"/>
      <w:r w:rsidRPr="00D15858">
        <w:t xml:space="preserve"> на работу впервые после 31 декабря 2020 года, сведения о трудовой деятельности будут вестись только в электронном виде без оформления бумажной трудовой книжки.</w:t>
      </w:r>
    </w:p>
    <w:p w:rsidR="00F67BDB" w:rsidRPr="00D15858" w:rsidRDefault="00F67BDB" w:rsidP="00F67BDB">
      <w:pPr>
        <w:shd w:val="clear" w:color="auto" w:fill="FFFFFF"/>
        <w:spacing w:after="150"/>
        <w:ind w:firstLine="567"/>
        <w:jc w:val="both"/>
      </w:pPr>
      <w:r w:rsidRPr="00D15858">
        <w:t>При заключении трудового договора новому работнику необходимо предъявить работодателю сведения о трудовой деятельности в бумажном или электронном виде вместе с трудовой книжкой или взамен ее.</w:t>
      </w:r>
    </w:p>
    <w:p w:rsidR="00F67BDB" w:rsidRPr="005B7608" w:rsidRDefault="00F67BDB" w:rsidP="00F67BDB">
      <w:pPr>
        <w:shd w:val="clear" w:color="auto" w:fill="FFFFFF"/>
        <w:spacing w:after="150"/>
        <w:ind w:firstLine="567"/>
        <w:jc w:val="both"/>
      </w:pPr>
      <w:r w:rsidRPr="00D15858">
        <w:t>Сведения из электронной трудовой книжки можно получить через личный кабинет на сайте Пенсионного фонда России</w:t>
      </w:r>
      <w:r>
        <w:t xml:space="preserve"> </w:t>
      </w:r>
      <w:hyperlink r:id="rId7" w:history="1">
        <w:r w:rsidRPr="00C17547">
          <w:rPr>
            <w:rStyle w:val="a3"/>
            <w:lang w:val="en-US"/>
          </w:rPr>
          <w:t>www</w:t>
        </w:r>
        <w:r w:rsidRPr="00C17547">
          <w:rPr>
            <w:rStyle w:val="a3"/>
          </w:rPr>
          <w:t>.</w:t>
        </w:r>
        <w:r w:rsidRPr="00C17547">
          <w:rPr>
            <w:rStyle w:val="a3"/>
            <w:lang w:val="en-US"/>
          </w:rPr>
          <w:t>pfrf</w:t>
        </w:r>
        <w:r w:rsidRPr="00C17547">
          <w:rPr>
            <w:rStyle w:val="a3"/>
          </w:rPr>
          <w:t>.</w:t>
        </w:r>
        <w:r w:rsidRPr="00C17547">
          <w:rPr>
            <w:rStyle w:val="a3"/>
            <w:lang w:val="en-US"/>
          </w:rPr>
          <w:t>ru</w:t>
        </w:r>
      </w:hyperlink>
      <w:r w:rsidRPr="005B7608">
        <w:t xml:space="preserve"> </w:t>
      </w:r>
      <w:r w:rsidRPr="00D15858">
        <w:t xml:space="preserve"> и на сайте Портала государственных услуг</w:t>
      </w:r>
      <w:r w:rsidRPr="005B7608">
        <w:t xml:space="preserve"> </w:t>
      </w:r>
      <w:hyperlink r:id="rId8" w:history="1">
        <w:r w:rsidRPr="00C17547">
          <w:rPr>
            <w:rStyle w:val="a3"/>
            <w:lang w:val="en-US"/>
          </w:rPr>
          <w:t>www</w:t>
        </w:r>
        <w:r w:rsidRPr="005B7608">
          <w:rPr>
            <w:rStyle w:val="a3"/>
          </w:rPr>
          <w:t>.</w:t>
        </w:r>
        <w:r w:rsidRPr="00C17547">
          <w:rPr>
            <w:rStyle w:val="a3"/>
            <w:lang w:val="en-US"/>
          </w:rPr>
          <w:t>gosuslugi</w:t>
        </w:r>
        <w:r w:rsidRPr="005B7608">
          <w:rPr>
            <w:rStyle w:val="a3"/>
          </w:rPr>
          <w:t>.</w:t>
        </w:r>
        <w:proofErr w:type="spellStart"/>
        <w:r w:rsidRPr="00C17547">
          <w:rPr>
            <w:rStyle w:val="a3"/>
            <w:lang w:val="en-US"/>
          </w:rPr>
          <w:t>ru</w:t>
        </w:r>
        <w:proofErr w:type="spellEnd"/>
      </w:hyperlink>
      <w:r w:rsidRPr="005B7608">
        <w:t xml:space="preserve"> </w:t>
      </w:r>
    </w:p>
    <w:p w:rsidR="00714956" w:rsidRDefault="00F67BDB" w:rsidP="00F67BDB">
      <w:pPr>
        <w:shd w:val="clear" w:color="auto" w:fill="FFFFFF"/>
        <w:ind w:firstLine="567"/>
        <w:jc w:val="both"/>
      </w:pPr>
      <w:r w:rsidRPr="00D15858">
        <w:t>Информацию из электронной трудовой книжки можно будет получить также в бумажном виде, подав заявку работодателю (по последнему месту работы) или в территориальном органе ПФР.</w:t>
      </w:r>
    </w:p>
    <w:sectPr w:rsidR="00714956" w:rsidSect="00742A4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A73A8"/>
    <w:multiLevelType w:val="multilevel"/>
    <w:tmpl w:val="879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BDB"/>
    <w:rsid w:val="00714956"/>
    <w:rsid w:val="00742A48"/>
    <w:rsid w:val="00810D3A"/>
    <w:rsid w:val="00F6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67B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7B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B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fr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Юрист</cp:lastModifiedBy>
  <cp:revision>2</cp:revision>
  <dcterms:created xsi:type="dcterms:W3CDTF">2020-05-22T04:56:00Z</dcterms:created>
  <dcterms:modified xsi:type="dcterms:W3CDTF">2020-05-22T04:56:00Z</dcterms:modified>
</cp:coreProperties>
</file>